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820D" w14:textId="4DBB3D98" w:rsidR="009F4735" w:rsidRDefault="006545DF" w:rsidP="003065E4">
      <w:pPr>
        <w:ind w:left="-90"/>
        <w:jc w:val="center"/>
        <w:rPr>
          <w:rFonts w:ascii="Century Gothic" w:hAnsi="Century Gothic"/>
        </w:rPr>
      </w:pPr>
      <w:r w:rsidRPr="00CF3030">
        <w:rPr>
          <w:rFonts w:ascii="Century Gothic" w:hAnsi="Century Gothic"/>
          <w:b/>
          <w:noProof/>
          <w:sz w:val="20"/>
        </w:rPr>
        <w:drawing>
          <wp:inline distT="0" distB="0" distL="0" distR="0" wp14:anchorId="59063940" wp14:editId="5ECF31ED">
            <wp:extent cx="1673352" cy="1371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ME_18_logoBCMYKƒ.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352" cy="1371600"/>
                    </a:xfrm>
                    <a:prstGeom prst="rect">
                      <a:avLst/>
                    </a:prstGeom>
                  </pic:spPr>
                </pic:pic>
              </a:graphicData>
            </a:graphic>
          </wp:inline>
        </w:drawing>
      </w:r>
    </w:p>
    <w:p w14:paraId="65028AD6" w14:textId="3B6E0FE9" w:rsidR="0011333D" w:rsidRPr="003065E4" w:rsidRDefault="00154CCD" w:rsidP="00154CCD">
      <w:pPr>
        <w:rPr>
          <w:rFonts w:ascii="Century Gothic" w:hAnsi="Century Gothic" w:cs="Arial"/>
        </w:rPr>
      </w:pPr>
      <w:r w:rsidRPr="00154CCD">
        <w:rPr>
          <w:rFonts w:ascii="Century Gothic" w:hAnsi="Century Gothic"/>
        </w:rPr>
        <w:t>Wakefield</w:t>
      </w:r>
      <w:r w:rsidR="0011333D" w:rsidRPr="00154CCD">
        <w:rPr>
          <w:rFonts w:ascii="Century Gothic" w:hAnsi="Century Gothic"/>
        </w:rPr>
        <w:t>,</w:t>
      </w:r>
      <w:r w:rsidRPr="00154CCD">
        <w:rPr>
          <w:rFonts w:ascii="Century Gothic" w:hAnsi="Century Gothic"/>
        </w:rPr>
        <w:t xml:space="preserve"> MA </w:t>
      </w:r>
      <w:r w:rsidR="00117C66">
        <w:rPr>
          <w:rFonts w:ascii="Century Gothic" w:hAnsi="Century Gothic"/>
        </w:rPr>
        <w:t>(April</w:t>
      </w:r>
      <w:r w:rsidR="004E27E6">
        <w:rPr>
          <w:rFonts w:ascii="Century Gothic" w:hAnsi="Century Gothic"/>
        </w:rPr>
        <w:t xml:space="preserve"> 17, 2018</w:t>
      </w:r>
      <w:r w:rsidR="0011333D" w:rsidRPr="00154CCD">
        <w:rPr>
          <w:rFonts w:ascii="Century Gothic" w:hAnsi="Century Gothic"/>
        </w:rPr>
        <w:t>) –</w:t>
      </w:r>
      <w:r w:rsidR="003065E4">
        <w:rPr>
          <w:rFonts w:ascii="Century Gothic" w:hAnsi="Century Gothic"/>
        </w:rPr>
        <w:t xml:space="preserve"> </w:t>
      </w:r>
      <w:r w:rsidRPr="003065E4">
        <w:rPr>
          <w:rFonts w:ascii="Century Gothic" w:hAnsi="Century Gothic"/>
        </w:rPr>
        <w:t>Wakefield Public Schools</w:t>
      </w:r>
      <w:r w:rsidR="0011333D" w:rsidRPr="003065E4">
        <w:rPr>
          <w:rFonts w:ascii="Century Gothic" w:hAnsi="Century Gothic"/>
        </w:rPr>
        <w:t xml:space="preserve"> </w:t>
      </w:r>
      <w:r w:rsidR="003065E4" w:rsidRPr="003065E4">
        <w:rPr>
          <w:rFonts w:ascii="Century Gothic" w:hAnsi="Century Gothic" w:cs="Arial"/>
        </w:rPr>
        <w:t xml:space="preserve">has been honored with the Best Communities for Music Education designation from The NAMM Foundation for its outstanding </w:t>
      </w:r>
      <w:r w:rsidR="003065E4">
        <w:rPr>
          <w:rFonts w:ascii="Century Gothic" w:hAnsi="Century Gothic" w:cs="Arial"/>
        </w:rPr>
        <w:t xml:space="preserve">commitment to music education. Wakefield </w:t>
      </w:r>
      <w:r w:rsidR="003065E4" w:rsidRPr="003065E4">
        <w:rPr>
          <w:rFonts w:ascii="Century Gothic" w:hAnsi="Century Gothic" w:cs="Arial"/>
        </w:rPr>
        <w:t>is one of 4% of districts across the nation</w:t>
      </w:r>
      <w:r w:rsidR="003065E4">
        <w:rPr>
          <w:rFonts w:ascii="Century Gothic" w:hAnsi="Century Gothic" w:cs="Arial"/>
        </w:rPr>
        <w:t xml:space="preserve"> </w:t>
      </w:r>
      <w:r w:rsidR="004E27E6">
        <w:rPr>
          <w:rFonts w:ascii="Century Gothic" w:hAnsi="Century Gothic"/>
        </w:rPr>
        <w:t>and one of 14</w:t>
      </w:r>
      <w:r w:rsidR="003065E4" w:rsidRPr="003065E4">
        <w:rPr>
          <w:rFonts w:ascii="Century Gothic" w:hAnsi="Century Gothic"/>
        </w:rPr>
        <w:t xml:space="preserve"> school districts in Massachusetts</w:t>
      </w:r>
      <w:r w:rsidR="003065E4" w:rsidRPr="003065E4">
        <w:rPr>
          <w:rFonts w:ascii="Century Gothic" w:hAnsi="Century Gothic" w:cs="Arial"/>
        </w:rPr>
        <w:t xml:space="preserve"> receiving</w:t>
      </w:r>
      <w:r w:rsidR="003065E4">
        <w:rPr>
          <w:rFonts w:ascii="Century Gothic" w:hAnsi="Century Gothic" w:cs="Arial"/>
        </w:rPr>
        <w:t xml:space="preserve"> the prestigious a</w:t>
      </w:r>
      <w:r w:rsidR="00C11BDB">
        <w:rPr>
          <w:rFonts w:ascii="Century Gothic" w:hAnsi="Century Gothic" w:cs="Arial"/>
        </w:rPr>
        <w:t>ward in 2018</w:t>
      </w:r>
      <w:r w:rsidR="004E27E6">
        <w:rPr>
          <w:rFonts w:ascii="Century Gothic" w:hAnsi="Century Gothic" w:cs="Arial"/>
        </w:rPr>
        <w:t>.  This is the sixth time in the last seven</w:t>
      </w:r>
      <w:r w:rsidR="003065E4">
        <w:rPr>
          <w:rFonts w:ascii="Century Gothic" w:hAnsi="Century Gothic" w:cs="Arial"/>
        </w:rPr>
        <w:t xml:space="preserve"> years that Wa</w:t>
      </w:r>
      <w:r w:rsidR="00C11BDB">
        <w:rPr>
          <w:rFonts w:ascii="Century Gothic" w:hAnsi="Century Gothic" w:cs="Arial"/>
        </w:rPr>
        <w:t xml:space="preserve">kefield has been recognized </w:t>
      </w:r>
      <w:r w:rsidR="003065E4">
        <w:rPr>
          <w:rFonts w:ascii="Century Gothic" w:hAnsi="Century Gothic" w:cs="Arial"/>
        </w:rPr>
        <w:t>with this award.</w:t>
      </w:r>
    </w:p>
    <w:p w14:paraId="2D9514B3" w14:textId="77777777" w:rsidR="0011333D" w:rsidRPr="00154CCD" w:rsidRDefault="0011333D" w:rsidP="0011333D">
      <w:pPr>
        <w:spacing w:line="240" w:lineRule="auto"/>
        <w:contextualSpacing/>
        <w:rPr>
          <w:rFonts w:ascii="Century Gothic" w:hAnsi="Century Gothic"/>
        </w:rPr>
      </w:pPr>
    </w:p>
    <w:p w14:paraId="4B47F284" w14:textId="26E08B24" w:rsidR="0011333D" w:rsidRPr="00154CCD" w:rsidRDefault="004E27E6" w:rsidP="0011333D">
      <w:pPr>
        <w:spacing w:line="240" w:lineRule="auto"/>
        <w:contextualSpacing/>
        <w:rPr>
          <w:rFonts w:ascii="Century Gothic" w:hAnsi="Century Gothic"/>
        </w:rPr>
      </w:pPr>
      <w:r>
        <w:rPr>
          <w:rFonts w:ascii="Century Gothic" w:hAnsi="Century Gothic"/>
        </w:rPr>
        <w:t>Now in its 19</w:t>
      </w:r>
      <w:r w:rsidR="0011333D" w:rsidRPr="00154CCD">
        <w:rPr>
          <w:rFonts w:ascii="Century Gothic" w:hAnsi="Century Gothic"/>
        </w:rPr>
        <w:t>th year, Best Communities for Music Education affirms school districts that have demonstrated exceptional efforts toward maintaining music education as part of schools’ core curriculum.</w:t>
      </w:r>
    </w:p>
    <w:p w14:paraId="08097217" w14:textId="77777777" w:rsidR="006545DF" w:rsidRDefault="006545DF" w:rsidP="003065E4">
      <w:pPr>
        <w:rPr>
          <w:rFonts w:ascii="Century Gothic" w:hAnsi="Century Gothic"/>
        </w:rPr>
      </w:pPr>
    </w:p>
    <w:p w14:paraId="7A8C11AD" w14:textId="7BE64958" w:rsidR="003065E4" w:rsidRPr="003065E4" w:rsidRDefault="003065E4" w:rsidP="003065E4">
      <w:pPr>
        <w:rPr>
          <w:rFonts w:ascii="Century Gothic" w:hAnsi="Century Gothic" w:cs="Arial"/>
        </w:rPr>
      </w:pPr>
      <w:r w:rsidRPr="003065E4">
        <w:rPr>
          <w:rFonts w:ascii="Century Gothic" w:hAnsi="Century Gothic" w:cs="Arial"/>
        </w:rPr>
        <w:t xml:space="preserve">The Best Communities </w:t>
      </w:r>
      <w:r w:rsidR="006A1EDF">
        <w:rPr>
          <w:rFonts w:ascii="Century Gothic" w:hAnsi="Century Gothic" w:cs="Arial"/>
        </w:rPr>
        <w:t xml:space="preserve">for </w:t>
      </w:r>
      <w:bookmarkStart w:id="0" w:name="_GoBack"/>
      <w:bookmarkEnd w:id="0"/>
      <w:r w:rsidRPr="003065E4">
        <w:rPr>
          <w:rFonts w:ascii="Century Gothic" w:hAnsi="Century Gothic" w:cs="Arial"/>
        </w:rPr>
        <w:t>Music Education designation is awarded to districts that demonstrate outstanding achievement in efforts to provide music access and education to all students. To qualify for the</w:t>
      </w:r>
      <w:r>
        <w:rPr>
          <w:rFonts w:ascii="Century Gothic" w:hAnsi="Century Gothic" w:cs="Arial"/>
        </w:rPr>
        <w:t xml:space="preserve"> Best Communities designation, Wakefield </w:t>
      </w:r>
      <w:r w:rsidRPr="003065E4">
        <w:rPr>
          <w:rFonts w:ascii="Century Gothic" w:hAnsi="Century Gothic" w:cs="Arial"/>
        </w:rPr>
        <w:t>answered detailed questions about funding, graduation requirements, music class participation, instruction time, facilities, support for the music program, and community music-making programs. Responses were verified with school officials and reviewed by The Music Research Institute at the University of Kansas.</w:t>
      </w:r>
    </w:p>
    <w:p w14:paraId="748BC80E" w14:textId="2DBF3963" w:rsidR="00154CCD" w:rsidRPr="00154CCD" w:rsidRDefault="00154CCD" w:rsidP="00154CCD">
      <w:pPr>
        <w:autoSpaceDE w:val="0"/>
        <w:autoSpaceDN w:val="0"/>
        <w:adjustRightInd w:val="0"/>
        <w:spacing w:after="0" w:line="240" w:lineRule="auto"/>
        <w:rPr>
          <w:rFonts w:ascii="Century Gothic" w:hAnsi="Century Gothic" w:cs="TradeGothic"/>
        </w:rPr>
      </w:pPr>
      <w:r w:rsidRPr="00154CCD">
        <w:rPr>
          <w:rFonts w:ascii="Century Gothic" w:hAnsi="Century Gothic" w:cs="TradeGothic"/>
        </w:rPr>
        <w:t>“I am very proud of the Wakefield Community, Wakefield Music Boosters and th</w:t>
      </w:r>
      <w:r w:rsidR="00D6186D">
        <w:rPr>
          <w:rFonts w:ascii="Century Gothic" w:hAnsi="Century Gothic" w:cs="TradeGothic"/>
        </w:rPr>
        <w:t>e Wakefield School Department for</w:t>
      </w:r>
      <w:r w:rsidRPr="00154CCD">
        <w:rPr>
          <w:rFonts w:ascii="Century Gothic" w:hAnsi="Century Gothic" w:cs="TradeGothic"/>
        </w:rPr>
        <w:t xml:space="preserve"> their continued support of music in the town of Wakefield.  This is a K-12 designation, which shows the value that is put on music throughout the school system.  Thank you to the school department, parents and especially the music teachers for all of their hard work and dedication to providing a quality music education for all students.” – Thomas Bankert, Wakefield Public Schools Director of Visual &amp; Performing Arts</w:t>
      </w:r>
    </w:p>
    <w:p w14:paraId="3186BA79" w14:textId="77777777" w:rsidR="00154CCD" w:rsidRPr="00154CCD" w:rsidRDefault="00154CCD" w:rsidP="00154CCD">
      <w:pPr>
        <w:autoSpaceDE w:val="0"/>
        <w:autoSpaceDN w:val="0"/>
        <w:adjustRightInd w:val="0"/>
        <w:spacing w:after="0" w:line="240" w:lineRule="auto"/>
        <w:rPr>
          <w:rFonts w:ascii="Century Gothic" w:hAnsi="Century Gothic" w:cs="TradeGothic"/>
        </w:rPr>
      </w:pPr>
    </w:p>
    <w:p w14:paraId="771229C8" w14:textId="11116B88" w:rsidR="006545DF" w:rsidRDefault="006545DF" w:rsidP="006545DF">
      <w:pPr>
        <w:rPr>
          <w:rFonts w:ascii="Century Gothic" w:hAnsi="Century Gothic"/>
          <w:sz w:val="20"/>
        </w:rPr>
      </w:pPr>
      <w:r>
        <w:rPr>
          <w:rFonts w:ascii="Century Gothic" w:hAnsi="Century Gothic"/>
          <w:sz w:val="20"/>
        </w:rPr>
        <w:t>This award recognizes that Wakefield</w:t>
      </w:r>
      <w:r w:rsidRPr="00CF3030">
        <w:rPr>
          <w:rFonts w:ascii="Century Gothic" w:hAnsi="Century Gothic"/>
          <w:sz w:val="20"/>
        </w:rPr>
        <w:t xml:space="preserve"> is leading the way with learning opportunities as outlined in the Every </w:t>
      </w:r>
      <w:r>
        <w:rPr>
          <w:rFonts w:ascii="Century Gothic" w:hAnsi="Century Gothic"/>
          <w:sz w:val="20"/>
        </w:rPr>
        <w:t>Student Succeeds Act (ESSA). This</w:t>
      </w:r>
      <w:r w:rsidRPr="00CF3030">
        <w:rPr>
          <w:rFonts w:ascii="Century Gothic" w:hAnsi="Century Gothic"/>
          <w:sz w:val="20"/>
        </w:rPr>
        <w:t xml:space="preserve"> legislation guides implementation in the states and replaces the No Child Left Behind Act (NCLB</w:t>
      </w:r>
      <w:proofErr w:type="gramStart"/>
      <w:r w:rsidRPr="00CF3030">
        <w:rPr>
          <w:rFonts w:ascii="Century Gothic" w:hAnsi="Century Gothic"/>
          <w:sz w:val="20"/>
        </w:rPr>
        <w:t>) which</w:t>
      </w:r>
      <w:proofErr w:type="gramEnd"/>
      <w:r w:rsidRPr="00CF3030">
        <w:rPr>
          <w:rFonts w:ascii="Century Gothic" w:hAnsi="Century Gothic"/>
          <w:sz w:val="20"/>
        </w:rPr>
        <w:t xml:space="preserve"> was often criticized for an overemphasis on testing-while leaving behind subjects such as music. ESSA recommends music and the arts as important elements of a well-rounded education for all children.  </w:t>
      </w:r>
    </w:p>
    <w:p w14:paraId="6B8450C4" w14:textId="77777777" w:rsidR="006545DF" w:rsidRPr="00CF3030" w:rsidRDefault="006545DF" w:rsidP="006545DF">
      <w:pPr>
        <w:rPr>
          <w:rFonts w:ascii="Century Gothic" w:hAnsi="Century Gothic"/>
          <w:sz w:val="20"/>
        </w:rPr>
      </w:pPr>
      <w:r w:rsidRPr="00CF3030">
        <w:rPr>
          <w:rFonts w:ascii="Century Gothic" w:hAnsi="Century Gothic"/>
          <w:sz w:val="20"/>
        </w:rPr>
        <w:t xml:space="preserve">Research into music education continues to demonstrate educational/cognitive and social skill benefits for children who make music. In a series of landmark studies by scientists and researchers at Northwestern University a link was found between students in community music programs and life-long academic success, including higher high school graduation rates and college attendance. In another study from the University, it was discovered that the benefits of early exposure to music education improves how the brain processes and assimilates sounds, a trait that lasts well into adulthood. </w:t>
      </w:r>
    </w:p>
    <w:p w14:paraId="4695145C" w14:textId="2336CAA9" w:rsidR="0011333D" w:rsidRPr="006545DF" w:rsidRDefault="006545DF" w:rsidP="006545DF">
      <w:pPr>
        <w:rPr>
          <w:rFonts w:ascii="Century Gothic" w:hAnsi="Century Gothic"/>
          <w:sz w:val="20"/>
        </w:rPr>
      </w:pPr>
      <w:r w:rsidRPr="00CF3030">
        <w:rPr>
          <w:rFonts w:ascii="Century Gothic" w:hAnsi="Century Gothic"/>
          <w:sz w:val="20"/>
        </w:rPr>
        <w:t xml:space="preserve">Beyond the Northwestern research, other studies have indicated that music education lays the foundation for individual excellence in group settings, </w:t>
      </w:r>
      <w:r>
        <w:rPr>
          <w:rFonts w:ascii="Century Gothic" w:hAnsi="Century Gothic"/>
          <w:sz w:val="20"/>
        </w:rPr>
        <w:t xml:space="preserve">promotes growth mindset in students, aides in </w:t>
      </w:r>
      <w:r w:rsidRPr="00CF3030">
        <w:rPr>
          <w:rFonts w:ascii="Century Gothic" w:hAnsi="Century Gothic"/>
          <w:sz w:val="20"/>
        </w:rPr>
        <w:t xml:space="preserve">creative problem solving and flexibility in work situations, </w:t>
      </w:r>
      <w:r>
        <w:rPr>
          <w:rFonts w:ascii="Century Gothic" w:hAnsi="Century Gothic"/>
          <w:sz w:val="20"/>
        </w:rPr>
        <w:t xml:space="preserve">and shows students </w:t>
      </w:r>
      <w:r w:rsidRPr="00CF3030">
        <w:rPr>
          <w:rFonts w:ascii="Century Gothic" w:hAnsi="Century Gothic"/>
          <w:sz w:val="20"/>
        </w:rPr>
        <w:t xml:space="preserve">how to give and receive constructive criticism to excel. </w:t>
      </w:r>
    </w:p>
    <w:sectPr w:rsidR="0011333D" w:rsidRPr="006545DF" w:rsidSect="006545D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ade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3D"/>
    <w:rsid w:val="0011333D"/>
    <w:rsid w:val="00117C66"/>
    <w:rsid w:val="00154CCD"/>
    <w:rsid w:val="003065E4"/>
    <w:rsid w:val="004E27E6"/>
    <w:rsid w:val="006545DF"/>
    <w:rsid w:val="006A1EDF"/>
    <w:rsid w:val="00754FFA"/>
    <w:rsid w:val="00760E4D"/>
    <w:rsid w:val="008119C0"/>
    <w:rsid w:val="00824ECB"/>
    <w:rsid w:val="00981B6D"/>
    <w:rsid w:val="009F4735"/>
    <w:rsid w:val="00C11BDB"/>
    <w:rsid w:val="00D037D7"/>
    <w:rsid w:val="00D6186D"/>
    <w:rsid w:val="00FA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9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3D"/>
    <w:rPr>
      <w:color w:val="0563C1" w:themeColor="hyperlink"/>
      <w:u w:val="single"/>
    </w:rPr>
  </w:style>
  <w:style w:type="paragraph" w:styleId="BalloonText">
    <w:name w:val="Balloon Text"/>
    <w:basedOn w:val="Normal"/>
    <w:link w:val="BalloonTextChar"/>
    <w:uiPriority w:val="99"/>
    <w:semiHidden/>
    <w:unhideWhenUsed/>
    <w:rsid w:val="00154C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C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3D"/>
    <w:rPr>
      <w:color w:val="0563C1" w:themeColor="hyperlink"/>
      <w:u w:val="single"/>
    </w:rPr>
  </w:style>
  <w:style w:type="paragraph" w:styleId="BalloonText">
    <w:name w:val="Balloon Text"/>
    <w:basedOn w:val="Normal"/>
    <w:link w:val="BalloonTextChar"/>
    <w:uiPriority w:val="99"/>
    <w:semiHidden/>
    <w:unhideWhenUsed/>
    <w:rsid w:val="00154C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C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Bryant</dc:creator>
  <cp:keywords/>
  <dc:description/>
  <cp:lastModifiedBy>Thomas Bankert</cp:lastModifiedBy>
  <cp:revision>5</cp:revision>
  <dcterms:created xsi:type="dcterms:W3CDTF">2018-04-17T17:38:00Z</dcterms:created>
  <dcterms:modified xsi:type="dcterms:W3CDTF">2018-04-17T17:48:00Z</dcterms:modified>
</cp:coreProperties>
</file>